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5B" w:rsidRPr="00C75689" w:rsidRDefault="007D0D5B" w:rsidP="00C75689">
      <w:pPr>
        <w:jc w:val="center"/>
        <w:rPr>
          <w:rFonts w:ascii="Arial" w:hAnsi="Arial" w:cs="Arial"/>
          <w:b/>
          <w:sz w:val="24"/>
          <w:szCs w:val="24"/>
        </w:rPr>
      </w:pPr>
      <w:r w:rsidRPr="00C75689">
        <w:rPr>
          <w:rFonts w:ascii="Arial" w:hAnsi="Arial" w:cs="Arial"/>
          <w:b/>
          <w:sz w:val="24"/>
          <w:szCs w:val="24"/>
        </w:rPr>
        <w:t>RIVERSIDE EYECARE PROFESSIONALS</w:t>
      </w:r>
      <w:r w:rsidR="00C75689" w:rsidRPr="00C75689">
        <w:rPr>
          <w:rFonts w:ascii="Arial" w:hAnsi="Arial" w:cs="Arial"/>
          <w:b/>
          <w:sz w:val="24"/>
          <w:szCs w:val="24"/>
        </w:rPr>
        <w:t xml:space="preserve"> </w:t>
      </w:r>
      <w:r w:rsidR="00C75689">
        <w:rPr>
          <w:rFonts w:ascii="Arial" w:hAnsi="Arial" w:cs="Arial"/>
          <w:b/>
          <w:sz w:val="24"/>
          <w:szCs w:val="24"/>
        </w:rPr>
        <w:t>OFFICE POLICIES</w:t>
      </w:r>
      <w:r w:rsidRPr="00C75689">
        <w:rPr>
          <w:rFonts w:ascii="Arial" w:hAnsi="Arial" w:cs="Arial"/>
          <w:b/>
          <w:sz w:val="24"/>
          <w:szCs w:val="24"/>
        </w:rPr>
        <w:t>, 20</w:t>
      </w:r>
      <w:r w:rsidR="00CB59E1">
        <w:rPr>
          <w:rFonts w:ascii="Arial" w:hAnsi="Arial" w:cs="Arial"/>
          <w:b/>
          <w:sz w:val="24"/>
          <w:szCs w:val="24"/>
        </w:rPr>
        <w:t>19</w:t>
      </w:r>
    </w:p>
    <w:p w:rsidR="007D0D5B" w:rsidRPr="00C75689" w:rsidRDefault="007D0D5B">
      <w:pPr>
        <w:rPr>
          <w:rFonts w:ascii="Arial" w:hAnsi="Arial"/>
          <w:sz w:val="14"/>
        </w:rPr>
      </w:pPr>
    </w:p>
    <w:p w:rsidR="00C75689" w:rsidRDefault="007D0D5B">
      <w:pPr>
        <w:rPr>
          <w:rFonts w:ascii="Arial" w:hAnsi="Arial"/>
          <w:sz w:val="24"/>
        </w:rPr>
      </w:pPr>
      <w:r>
        <w:rPr>
          <w:rFonts w:ascii="Arial" w:hAnsi="Arial"/>
          <w:b/>
          <w:sz w:val="24"/>
          <w:u w:val="single"/>
        </w:rPr>
        <w:t>Tardiness</w:t>
      </w:r>
      <w:r w:rsidR="00C75689">
        <w:rPr>
          <w:rFonts w:ascii="Arial" w:hAnsi="Arial"/>
          <w:b/>
          <w:sz w:val="24"/>
          <w:u w:val="single"/>
        </w:rPr>
        <w:t>/Cancellations</w:t>
      </w:r>
      <w:r>
        <w:rPr>
          <w:rFonts w:ascii="Arial" w:hAnsi="Arial"/>
          <w:sz w:val="24"/>
        </w:rPr>
        <w:t>:  It is our goal to be on time</w:t>
      </w:r>
      <w:r w:rsidR="00BA5CE0">
        <w:rPr>
          <w:rFonts w:ascii="Arial" w:hAnsi="Arial"/>
          <w:sz w:val="24"/>
        </w:rPr>
        <w:t>;</w:t>
      </w:r>
      <w:r>
        <w:rPr>
          <w:rFonts w:ascii="Arial" w:hAnsi="Arial"/>
          <w:sz w:val="24"/>
        </w:rPr>
        <w:t xml:space="preserve"> therefore, if you </w:t>
      </w:r>
      <w:r w:rsidR="006E5711">
        <w:rPr>
          <w:rFonts w:ascii="Arial" w:hAnsi="Arial"/>
          <w:sz w:val="24"/>
        </w:rPr>
        <w:t xml:space="preserve">are </w:t>
      </w:r>
      <w:r>
        <w:rPr>
          <w:rFonts w:ascii="Arial" w:hAnsi="Arial"/>
          <w:sz w:val="24"/>
        </w:rPr>
        <w:t>late for your appointment, we may need to reschedule your appointment for another day.</w:t>
      </w:r>
      <w:r w:rsidR="00C75689">
        <w:rPr>
          <w:rFonts w:ascii="Arial" w:hAnsi="Arial"/>
          <w:sz w:val="24"/>
        </w:rPr>
        <w:t xml:space="preserve">  </w:t>
      </w:r>
    </w:p>
    <w:p w:rsidR="00C75689" w:rsidRPr="00C75689" w:rsidRDefault="00C75689" w:rsidP="00C75689">
      <w:pPr>
        <w:rPr>
          <w:rFonts w:ascii="Arial" w:hAnsi="Arial"/>
          <w:sz w:val="14"/>
        </w:rPr>
      </w:pPr>
    </w:p>
    <w:p w:rsidR="00C75689" w:rsidRDefault="00C75689">
      <w:pPr>
        <w:rPr>
          <w:rFonts w:ascii="Arial" w:hAnsi="Arial"/>
          <w:sz w:val="24"/>
        </w:rPr>
      </w:pPr>
      <w:r>
        <w:rPr>
          <w:rFonts w:ascii="Arial" w:hAnsi="Arial"/>
          <w:b/>
          <w:sz w:val="24"/>
          <w:u w:val="single"/>
        </w:rPr>
        <w:t>Cancellations:</w:t>
      </w:r>
      <w:r>
        <w:rPr>
          <w:rFonts w:ascii="Arial" w:hAnsi="Arial"/>
          <w:b/>
          <w:sz w:val="24"/>
        </w:rPr>
        <w:t xml:space="preserve"> </w:t>
      </w:r>
      <w:r>
        <w:rPr>
          <w:rFonts w:ascii="Arial" w:hAnsi="Arial"/>
          <w:sz w:val="24"/>
        </w:rPr>
        <w:t>Please do your best to keep your appointments as scheduled.  Excessive cancellations may result in termination of care by Dr. Sumsion.</w:t>
      </w:r>
    </w:p>
    <w:p w:rsidR="007D0D5B" w:rsidRPr="00C75689" w:rsidRDefault="007D0D5B">
      <w:pPr>
        <w:rPr>
          <w:rFonts w:ascii="Arial" w:hAnsi="Arial"/>
          <w:b/>
          <w:sz w:val="14"/>
          <w:szCs w:val="16"/>
          <w:u w:val="single"/>
        </w:rPr>
      </w:pPr>
    </w:p>
    <w:p w:rsidR="007D0D5B" w:rsidRDefault="007D0D5B">
      <w:pPr>
        <w:rPr>
          <w:rFonts w:ascii="Arial" w:hAnsi="Arial"/>
          <w:sz w:val="24"/>
        </w:rPr>
      </w:pPr>
      <w:r>
        <w:rPr>
          <w:rFonts w:ascii="Arial" w:hAnsi="Arial"/>
          <w:b/>
          <w:sz w:val="24"/>
          <w:u w:val="single"/>
        </w:rPr>
        <w:t>Minors</w:t>
      </w:r>
      <w:r>
        <w:rPr>
          <w:rFonts w:ascii="Arial" w:hAnsi="Arial"/>
          <w:sz w:val="24"/>
        </w:rPr>
        <w:t>:  Children must be accompanied by their legal guardian throughout the visit (including waiting time and exam).  If the parents are not legal guardians, we require legal documentation proving guardianship.</w:t>
      </w:r>
    </w:p>
    <w:p w:rsidR="007D0D5B" w:rsidRPr="00C75689" w:rsidRDefault="007D0D5B">
      <w:pPr>
        <w:rPr>
          <w:rFonts w:ascii="Arial" w:hAnsi="Arial"/>
          <w:b/>
          <w:sz w:val="14"/>
          <w:szCs w:val="16"/>
          <w:u w:val="single"/>
        </w:rPr>
      </w:pPr>
    </w:p>
    <w:p w:rsidR="007D0D5B" w:rsidRDefault="007D0D5B">
      <w:pPr>
        <w:rPr>
          <w:rFonts w:ascii="Arial" w:hAnsi="Arial"/>
          <w:sz w:val="24"/>
        </w:rPr>
      </w:pPr>
      <w:r>
        <w:rPr>
          <w:rFonts w:ascii="Arial" w:hAnsi="Arial"/>
          <w:b/>
          <w:sz w:val="24"/>
          <w:u w:val="single"/>
        </w:rPr>
        <w:t>Adults with Legal Guardians or Healthcare Power of Attorney</w:t>
      </w:r>
      <w:r>
        <w:rPr>
          <w:rFonts w:ascii="Arial" w:hAnsi="Arial"/>
          <w:sz w:val="24"/>
        </w:rPr>
        <w:t>:  We require legal documentation detailing the rights of the decision-maker.  If the legal decision-maker does not plan to accompany the patient to each appointment, they will need to provide written authorization for services prior to each appointment.  A form will be provided after each appointment for this purpose.</w:t>
      </w:r>
    </w:p>
    <w:p w:rsidR="007D0D5B" w:rsidRPr="00C75689" w:rsidRDefault="007D0D5B">
      <w:pPr>
        <w:rPr>
          <w:rFonts w:ascii="Arial" w:hAnsi="Arial"/>
          <w:sz w:val="14"/>
          <w:szCs w:val="16"/>
        </w:rPr>
      </w:pPr>
    </w:p>
    <w:p w:rsidR="007D0D5B" w:rsidRDefault="007D0D5B">
      <w:pPr>
        <w:rPr>
          <w:rFonts w:ascii="Arial" w:hAnsi="Arial"/>
          <w:sz w:val="24"/>
        </w:rPr>
      </w:pPr>
      <w:r>
        <w:rPr>
          <w:rFonts w:ascii="Arial" w:hAnsi="Arial"/>
          <w:b/>
          <w:sz w:val="24"/>
          <w:u w:val="single"/>
        </w:rPr>
        <w:t>Patients in Care Homes</w:t>
      </w:r>
      <w:r>
        <w:rPr>
          <w:rFonts w:ascii="Arial" w:hAnsi="Arial"/>
          <w:sz w:val="24"/>
        </w:rPr>
        <w:t>:  Patients living in care homes must be accompanied by a caregiver.   We do not have staff to provide assistance.</w:t>
      </w:r>
    </w:p>
    <w:p w:rsidR="005C0B2A" w:rsidRPr="00C75689" w:rsidRDefault="005C0B2A">
      <w:pPr>
        <w:rPr>
          <w:rFonts w:ascii="Arial" w:hAnsi="Arial"/>
          <w:sz w:val="14"/>
          <w:szCs w:val="16"/>
        </w:rPr>
      </w:pPr>
    </w:p>
    <w:p w:rsidR="005C0B2A" w:rsidRDefault="005C0B2A">
      <w:pPr>
        <w:rPr>
          <w:rFonts w:ascii="Arial" w:hAnsi="Arial"/>
          <w:sz w:val="24"/>
        </w:rPr>
      </w:pPr>
      <w:r>
        <w:rPr>
          <w:rFonts w:ascii="Arial" w:hAnsi="Arial"/>
          <w:b/>
          <w:sz w:val="24"/>
          <w:u w:val="single"/>
        </w:rPr>
        <w:t>Patients requiring Physical Assistance</w:t>
      </w:r>
      <w:r>
        <w:rPr>
          <w:rFonts w:ascii="Arial" w:hAnsi="Arial"/>
          <w:sz w:val="24"/>
        </w:rPr>
        <w:t xml:space="preserve">:  Our staff is unable to assist with transferring patients to/from wheelchairs or with other physical limitations.  It is the responsibility of the patient to provide an assistant for this purpose when needed.  </w:t>
      </w:r>
    </w:p>
    <w:p w:rsidR="007D0D5B" w:rsidRPr="00C75689" w:rsidRDefault="007D0D5B">
      <w:pPr>
        <w:rPr>
          <w:rFonts w:ascii="Arial" w:hAnsi="Arial"/>
          <w:sz w:val="14"/>
          <w:szCs w:val="16"/>
        </w:rPr>
      </w:pPr>
    </w:p>
    <w:p w:rsidR="007D0D5B" w:rsidRDefault="007D0D5B">
      <w:pPr>
        <w:rPr>
          <w:rFonts w:ascii="Arial" w:hAnsi="Arial"/>
          <w:sz w:val="24"/>
        </w:rPr>
      </w:pPr>
      <w:proofErr w:type="spellStart"/>
      <w:r>
        <w:rPr>
          <w:rFonts w:ascii="Arial" w:hAnsi="Arial"/>
          <w:b/>
          <w:sz w:val="24"/>
          <w:u w:val="single"/>
        </w:rPr>
        <w:t>CoPayments</w:t>
      </w:r>
      <w:proofErr w:type="spellEnd"/>
      <w:r>
        <w:rPr>
          <w:rFonts w:ascii="Arial" w:hAnsi="Arial"/>
          <w:sz w:val="24"/>
        </w:rPr>
        <w:t>:  If you have a per-visit co-payment (i.e. $10), please be prepared to pay it at the time of your visit.</w:t>
      </w:r>
    </w:p>
    <w:p w:rsidR="007D0D5B" w:rsidRPr="00C75689" w:rsidRDefault="007D0D5B">
      <w:pPr>
        <w:rPr>
          <w:rFonts w:ascii="Arial" w:hAnsi="Arial"/>
          <w:b/>
          <w:sz w:val="14"/>
          <w:szCs w:val="16"/>
          <w:u w:val="single"/>
        </w:rPr>
      </w:pPr>
    </w:p>
    <w:p w:rsidR="007D0D5B" w:rsidRDefault="007D0D5B">
      <w:pPr>
        <w:rPr>
          <w:rFonts w:ascii="Arial" w:hAnsi="Arial"/>
          <w:b/>
          <w:sz w:val="24"/>
          <w:u w:val="single"/>
        </w:rPr>
      </w:pPr>
      <w:r>
        <w:rPr>
          <w:rFonts w:ascii="Arial" w:hAnsi="Arial"/>
          <w:b/>
          <w:sz w:val="24"/>
          <w:u w:val="single"/>
        </w:rPr>
        <w:t>Medicare Patients</w:t>
      </w:r>
      <w:r>
        <w:rPr>
          <w:rFonts w:ascii="Arial" w:hAnsi="Arial"/>
          <w:sz w:val="24"/>
        </w:rPr>
        <w:t>:  We accept Medicare’s allowed fee as payment in full.  Medicare pays 80% of their allowed fee, less an annual $</w:t>
      </w:r>
      <w:r w:rsidR="00CB59E1">
        <w:rPr>
          <w:rFonts w:ascii="Arial" w:hAnsi="Arial"/>
          <w:sz w:val="24"/>
        </w:rPr>
        <w:t>185</w:t>
      </w:r>
      <w:r>
        <w:rPr>
          <w:rFonts w:ascii="Arial" w:hAnsi="Arial"/>
          <w:sz w:val="24"/>
        </w:rPr>
        <w:t xml:space="preserve"> deductible.  You are responsible for the remaini</w:t>
      </w:r>
      <w:r w:rsidR="006A1E22">
        <w:rPr>
          <w:rFonts w:ascii="Arial" w:hAnsi="Arial"/>
          <w:sz w:val="24"/>
        </w:rPr>
        <w:t>ng</w:t>
      </w:r>
      <w:r w:rsidR="00CB59E1">
        <w:rPr>
          <w:rFonts w:ascii="Arial" w:hAnsi="Arial"/>
          <w:sz w:val="24"/>
        </w:rPr>
        <w:t xml:space="preserve"> 20% as well as your annual $185</w:t>
      </w:r>
      <w:bookmarkStart w:id="0" w:name="_GoBack"/>
      <w:bookmarkEnd w:id="0"/>
      <w:r>
        <w:rPr>
          <w:rFonts w:ascii="Arial" w:hAnsi="Arial"/>
          <w:sz w:val="24"/>
        </w:rPr>
        <w:t xml:space="preserve"> deductible.  We will bill your secondary or supplemental insurance as a courtesy.  Also, you need to be aware that </w:t>
      </w:r>
      <w:r>
        <w:rPr>
          <w:rFonts w:ascii="Arial" w:hAnsi="Arial"/>
          <w:b/>
          <w:sz w:val="24"/>
        </w:rPr>
        <w:t>Medicare does not pay for refractions</w:t>
      </w:r>
      <w:r>
        <w:rPr>
          <w:rFonts w:ascii="Arial" w:hAnsi="Arial"/>
          <w:sz w:val="24"/>
        </w:rPr>
        <w:t xml:space="preserve"> (</w:t>
      </w:r>
      <w:r w:rsidR="009A6291">
        <w:rPr>
          <w:rFonts w:ascii="Arial" w:hAnsi="Arial"/>
          <w:sz w:val="24"/>
        </w:rPr>
        <w:t xml:space="preserve">test done for diagnostic purposes or for </w:t>
      </w:r>
      <w:r>
        <w:rPr>
          <w:rFonts w:ascii="Arial" w:hAnsi="Arial"/>
          <w:sz w:val="24"/>
        </w:rPr>
        <w:t>glasses prescription).  The normal charge is $</w:t>
      </w:r>
      <w:r w:rsidR="00334867">
        <w:rPr>
          <w:rFonts w:ascii="Arial" w:hAnsi="Arial"/>
          <w:sz w:val="24"/>
        </w:rPr>
        <w:t>3</w:t>
      </w:r>
      <w:r w:rsidR="00F37885">
        <w:rPr>
          <w:rFonts w:ascii="Arial" w:hAnsi="Arial"/>
          <w:sz w:val="24"/>
        </w:rPr>
        <w:t>5</w:t>
      </w:r>
      <w:r>
        <w:rPr>
          <w:rFonts w:ascii="Arial" w:hAnsi="Arial"/>
          <w:sz w:val="24"/>
        </w:rPr>
        <w:t>.</w:t>
      </w:r>
    </w:p>
    <w:p w:rsidR="007D0D5B" w:rsidRPr="00C75689" w:rsidRDefault="007D0D5B">
      <w:pPr>
        <w:rPr>
          <w:rFonts w:ascii="Arial" w:hAnsi="Arial"/>
          <w:b/>
          <w:sz w:val="14"/>
          <w:szCs w:val="16"/>
          <w:u w:val="single"/>
        </w:rPr>
      </w:pPr>
    </w:p>
    <w:p w:rsidR="007D0D5B" w:rsidRDefault="007D0D5B">
      <w:pPr>
        <w:rPr>
          <w:rFonts w:ascii="Arial" w:hAnsi="Arial"/>
          <w:sz w:val="24"/>
        </w:rPr>
      </w:pPr>
      <w:proofErr w:type="spellStart"/>
      <w:r>
        <w:rPr>
          <w:rFonts w:ascii="Arial" w:hAnsi="Arial"/>
          <w:b/>
          <w:sz w:val="24"/>
          <w:u w:val="single"/>
        </w:rPr>
        <w:t>Medi</w:t>
      </w:r>
      <w:proofErr w:type="spellEnd"/>
      <w:r>
        <w:rPr>
          <w:rFonts w:ascii="Arial" w:hAnsi="Arial"/>
          <w:b/>
          <w:sz w:val="24"/>
          <w:u w:val="single"/>
        </w:rPr>
        <w:t>-Cal Patients</w:t>
      </w:r>
      <w:r>
        <w:rPr>
          <w:rFonts w:ascii="Arial" w:hAnsi="Arial"/>
          <w:sz w:val="24"/>
        </w:rPr>
        <w:t>:  You must bring your Medi-Cal card to every visit.  If you have a share-of-cost, you are expected to pay it at the time of your visit.</w:t>
      </w:r>
    </w:p>
    <w:p w:rsidR="007D0D5B" w:rsidRPr="00C75689" w:rsidRDefault="007D0D5B">
      <w:pPr>
        <w:rPr>
          <w:rFonts w:ascii="Arial" w:hAnsi="Arial"/>
          <w:b/>
          <w:sz w:val="14"/>
          <w:szCs w:val="16"/>
          <w:u w:val="single"/>
        </w:rPr>
      </w:pPr>
    </w:p>
    <w:p w:rsidR="007D0D5B" w:rsidRDefault="007D0D5B">
      <w:pPr>
        <w:rPr>
          <w:rFonts w:ascii="Arial" w:hAnsi="Arial"/>
          <w:sz w:val="24"/>
        </w:rPr>
      </w:pPr>
      <w:r>
        <w:rPr>
          <w:rFonts w:ascii="Arial" w:hAnsi="Arial"/>
          <w:b/>
          <w:sz w:val="24"/>
          <w:u w:val="single"/>
        </w:rPr>
        <w:t>Private Insurance Patients</w:t>
      </w:r>
      <w:r>
        <w:rPr>
          <w:rFonts w:ascii="Arial" w:hAnsi="Arial"/>
          <w:sz w:val="24"/>
        </w:rPr>
        <w:t>:  We will bill your insurance as a courtesy; however, you are responsible financially for your visits should your insurance not consider them a benefit.  If you have two insurances that are both considered prime, and do not coordinate benefits, we will only bill one.</w:t>
      </w:r>
    </w:p>
    <w:p w:rsidR="007D0D5B" w:rsidRPr="00C75689" w:rsidRDefault="007D0D5B">
      <w:pPr>
        <w:rPr>
          <w:rFonts w:ascii="Arial" w:hAnsi="Arial"/>
          <w:b/>
          <w:sz w:val="14"/>
          <w:szCs w:val="16"/>
          <w:u w:val="single"/>
        </w:rPr>
      </w:pPr>
    </w:p>
    <w:p w:rsidR="007D0D5B" w:rsidRDefault="007D0D5B">
      <w:pPr>
        <w:rPr>
          <w:rFonts w:ascii="Arial" w:hAnsi="Arial"/>
          <w:sz w:val="24"/>
        </w:rPr>
      </w:pPr>
      <w:r>
        <w:rPr>
          <w:rFonts w:ascii="Arial" w:hAnsi="Arial"/>
          <w:b/>
          <w:sz w:val="24"/>
          <w:u w:val="single"/>
        </w:rPr>
        <w:t>Change of Personal Information</w:t>
      </w:r>
      <w:r>
        <w:rPr>
          <w:rFonts w:ascii="Arial" w:hAnsi="Arial"/>
          <w:sz w:val="24"/>
        </w:rPr>
        <w:t>:  It is your responsibility to notify us of change of address, phone number, insurance carrier, emergency contact, etc.  If we did not obtain pre-authorization for a visit, because you did not provide us with your new insurance information in sufficient time, you will be personally responsible for any associated charges.</w:t>
      </w:r>
    </w:p>
    <w:p w:rsidR="009A6291" w:rsidRPr="00C75689" w:rsidRDefault="009A6291">
      <w:pPr>
        <w:rPr>
          <w:rFonts w:ascii="Arial" w:hAnsi="Arial"/>
          <w:sz w:val="14"/>
          <w:szCs w:val="16"/>
        </w:rPr>
      </w:pPr>
    </w:p>
    <w:p w:rsidR="009A6291" w:rsidRDefault="009A6291">
      <w:pPr>
        <w:rPr>
          <w:rFonts w:ascii="Arial" w:hAnsi="Arial"/>
          <w:sz w:val="24"/>
        </w:rPr>
      </w:pPr>
      <w:r>
        <w:rPr>
          <w:rFonts w:ascii="Arial" w:hAnsi="Arial"/>
          <w:b/>
          <w:sz w:val="24"/>
          <w:u w:val="single"/>
        </w:rPr>
        <w:t>Cell Phone Usage</w:t>
      </w:r>
      <w:r>
        <w:rPr>
          <w:rFonts w:ascii="Arial" w:hAnsi="Arial"/>
          <w:sz w:val="24"/>
        </w:rPr>
        <w:t>:  Please do not plan to take or make cell phone calls from our office.  It is disruptive to other patients and delays patient care.</w:t>
      </w:r>
    </w:p>
    <w:p w:rsidR="002B1EAD" w:rsidRPr="00C75689" w:rsidRDefault="002B1EAD">
      <w:pPr>
        <w:rPr>
          <w:rFonts w:ascii="Arial" w:hAnsi="Arial"/>
          <w:sz w:val="14"/>
        </w:rPr>
      </w:pPr>
    </w:p>
    <w:p w:rsidR="002B1EAD" w:rsidRPr="002B1EAD" w:rsidRDefault="002B1EAD">
      <w:pPr>
        <w:rPr>
          <w:rFonts w:ascii="Arial" w:hAnsi="Arial"/>
          <w:sz w:val="24"/>
        </w:rPr>
      </w:pPr>
      <w:r>
        <w:rPr>
          <w:rFonts w:ascii="Arial" w:hAnsi="Arial"/>
          <w:b/>
          <w:sz w:val="24"/>
          <w:u w:val="single"/>
        </w:rPr>
        <w:t xml:space="preserve">Firearms and </w:t>
      </w:r>
      <w:r w:rsidRPr="00C57CA6">
        <w:rPr>
          <w:rFonts w:ascii="Arial" w:hAnsi="Arial"/>
          <w:b/>
          <w:sz w:val="24"/>
          <w:u w:val="single"/>
        </w:rPr>
        <w:t>Weapons</w:t>
      </w:r>
      <w:r w:rsidRPr="002B1EAD">
        <w:rPr>
          <w:rFonts w:ascii="Arial" w:hAnsi="Arial"/>
          <w:sz w:val="24"/>
        </w:rPr>
        <w:t>:</w:t>
      </w:r>
      <w:r>
        <w:rPr>
          <w:rFonts w:ascii="Arial" w:hAnsi="Arial"/>
          <w:sz w:val="24"/>
        </w:rPr>
        <w:t xml:space="preserve">  </w:t>
      </w:r>
      <w:r w:rsidRPr="002B1EAD">
        <w:rPr>
          <w:rFonts w:ascii="Arial" w:hAnsi="Arial"/>
          <w:sz w:val="24"/>
        </w:rPr>
        <w:t>Please</w:t>
      </w:r>
      <w:r>
        <w:rPr>
          <w:rFonts w:ascii="Arial" w:hAnsi="Arial"/>
          <w:sz w:val="24"/>
        </w:rPr>
        <w:t xml:space="preserve"> leave any </w:t>
      </w:r>
      <w:r w:rsidR="0057062C">
        <w:rPr>
          <w:rFonts w:ascii="Arial" w:hAnsi="Arial"/>
          <w:sz w:val="24"/>
        </w:rPr>
        <w:t>firearms and weapons at home as t</w:t>
      </w:r>
      <w:r>
        <w:rPr>
          <w:rFonts w:ascii="Arial" w:hAnsi="Arial"/>
          <w:sz w:val="24"/>
        </w:rPr>
        <w:t xml:space="preserve">hey are not permitted </w:t>
      </w:r>
      <w:proofErr w:type="gramStart"/>
      <w:r>
        <w:rPr>
          <w:rFonts w:ascii="Arial" w:hAnsi="Arial"/>
          <w:sz w:val="24"/>
        </w:rPr>
        <w:t>at</w:t>
      </w:r>
      <w:proofErr w:type="gramEnd"/>
      <w:r>
        <w:rPr>
          <w:rFonts w:ascii="Arial" w:hAnsi="Arial"/>
          <w:sz w:val="24"/>
        </w:rPr>
        <w:t xml:space="preserve"> Riverside.  (This </w:t>
      </w:r>
      <w:r w:rsidR="00E76778">
        <w:rPr>
          <w:rFonts w:ascii="Arial" w:hAnsi="Arial"/>
          <w:sz w:val="24"/>
        </w:rPr>
        <w:t xml:space="preserve">also </w:t>
      </w:r>
      <w:r w:rsidR="00C57CA6">
        <w:rPr>
          <w:rFonts w:ascii="Arial" w:hAnsi="Arial"/>
          <w:sz w:val="24"/>
        </w:rPr>
        <w:t>applies to</w:t>
      </w:r>
      <w:r>
        <w:rPr>
          <w:rFonts w:ascii="Arial" w:hAnsi="Arial"/>
          <w:sz w:val="24"/>
        </w:rPr>
        <w:t xml:space="preserve"> individuals covered by a concealed weapons permit)</w:t>
      </w:r>
    </w:p>
    <w:p w:rsidR="006F0733" w:rsidRPr="00C75689" w:rsidRDefault="006F0733">
      <w:pPr>
        <w:rPr>
          <w:rFonts w:ascii="Arial" w:hAnsi="Arial"/>
          <w:sz w:val="14"/>
          <w:szCs w:val="16"/>
        </w:rPr>
      </w:pPr>
    </w:p>
    <w:p w:rsidR="00160A17" w:rsidRDefault="006F0733" w:rsidP="00C52120">
      <w:pPr>
        <w:rPr>
          <w:rFonts w:ascii="Arial" w:hAnsi="Arial"/>
          <w:b/>
          <w:sz w:val="24"/>
          <w:u w:val="single"/>
        </w:rPr>
      </w:pPr>
      <w:r>
        <w:rPr>
          <w:rFonts w:ascii="Arial" w:hAnsi="Arial"/>
          <w:b/>
          <w:sz w:val="24"/>
          <w:u w:val="single"/>
        </w:rPr>
        <w:t>HIPAA Statement</w:t>
      </w:r>
      <w:r>
        <w:rPr>
          <w:rFonts w:ascii="Arial" w:hAnsi="Arial"/>
          <w:sz w:val="24"/>
        </w:rPr>
        <w:t>:   Our Privacy Notice is posted in the lobby and available at the front desk.  It describes how we may use and disclose your Protected Health Information, as well as your rights regarding this information.</w:t>
      </w:r>
      <w:r>
        <w:rPr>
          <w:rFonts w:ascii="Arial" w:hAnsi="Arial"/>
          <w:b/>
          <w:sz w:val="24"/>
          <w:u w:val="single"/>
        </w:rPr>
        <w:t xml:space="preserve"> </w:t>
      </w:r>
    </w:p>
    <w:p w:rsidR="00160A17" w:rsidRPr="00C75689" w:rsidRDefault="00160A17" w:rsidP="00C52120">
      <w:pPr>
        <w:rPr>
          <w:rFonts w:ascii="Arial" w:hAnsi="Arial"/>
          <w:b/>
          <w:sz w:val="14"/>
          <w:u w:val="single"/>
        </w:rPr>
      </w:pPr>
    </w:p>
    <w:p w:rsidR="00C52120" w:rsidRPr="00160A17" w:rsidRDefault="00C52120">
      <w:pPr>
        <w:rPr>
          <w:rFonts w:ascii="Arial" w:hAnsi="Arial"/>
          <w:sz w:val="24"/>
        </w:rPr>
      </w:pPr>
      <w:r>
        <w:rPr>
          <w:rFonts w:ascii="Arial" w:hAnsi="Arial"/>
          <w:b/>
          <w:sz w:val="24"/>
          <w:u w:val="single"/>
        </w:rPr>
        <w:t>Dogs in the Office</w:t>
      </w:r>
      <w:r>
        <w:rPr>
          <w:rFonts w:ascii="Arial" w:hAnsi="Arial"/>
          <w:sz w:val="24"/>
        </w:rPr>
        <w:t>:   Pet hair and dander do not mix well with eye procedures and surgeries.  Therefore, it is extremely important that you limit your use of service dogs to those absolutely required during your appointment.</w:t>
      </w:r>
    </w:p>
    <w:sectPr w:rsidR="00C52120" w:rsidRPr="00160A17" w:rsidSect="002B1EAD">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EAD" w:rsidRDefault="002B1EAD">
      <w:r>
        <w:separator/>
      </w:r>
    </w:p>
  </w:endnote>
  <w:endnote w:type="continuationSeparator" w:id="0">
    <w:p w:rsidR="002B1EAD" w:rsidRDefault="002B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EAD" w:rsidRDefault="002B1EAD">
      <w:r>
        <w:separator/>
      </w:r>
    </w:p>
  </w:footnote>
  <w:footnote w:type="continuationSeparator" w:id="0">
    <w:p w:rsidR="002B1EAD" w:rsidRDefault="002B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91"/>
    <w:rsid w:val="00160A17"/>
    <w:rsid w:val="0028165D"/>
    <w:rsid w:val="002B1EAD"/>
    <w:rsid w:val="00334867"/>
    <w:rsid w:val="003A7216"/>
    <w:rsid w:val="00477844"/>
    <w:rsid w:val="004823BB"/>
    <w:rsid w:val="0057062C"/>
    <w:rsid w:val="005C0B2A"/>
    <w:rsid w:val="00626E71"/>
    <w:rsid w:val="006A1E22"/>
    <w:rsid w:val="006E5711"/>
    <w:rsid w:val="006F0733"/>
    <w:rsid w:val="00760C80"/>
    <w:rsid w:val="007D0D5B"/>
    <w:rsid w:val="008C693D"/>
    <w:rsid w:val="00936868"/>
    <w:rsid w:val="009A6291"/>
    <w:rsid w:val="00A65146"/>
    <w:rsid w:val="00A9106A"/>
    <w:rsid w:val="00AB2A00"/>
    <w:rsid w:val="00BA5CE0"/>
    <w:rsid w:val="00C52120"/>
    <w:rsid w:val="00C57CA6"/>
    <w:rsid w:val="00C75689"/>
    <w:rsid w:val="00C823CA"/>
    <w:rsid w:val="00CB59E1"/>
    <w:rsid w:val="00E76778"/>
    <w:rsid w:val="00F37885"/>
    <w:rsid w:val="00F56779"/>
    <w:rsid w:val="00FD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n\Personal\TEMPLATES\a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ablank</Template>
  <TotalTime>0</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Dear Patient:</vt:lpstr>
    </vt:vector>
  </TitlesOfParts>
  <Company>Riverside Eyecare Professionals</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Patient:</dc:title>
  <dc:creator>Jan McEwen</dc:creator>
  <cp:lastModifiedBy>ADM2-STS</cp:lastModifiedBy>
  <cp:revision>2</cp:revision>
  <cp:lastPrinted>2011-11-30T23:16:00Z</cp:lastPrinted>
  <dcterms:created xsi:type="dcterms:W3CDTF">2018-12-18T01:02:00Z</dcterms:created>
  <dcterms:modified xsi:type="dcterms:W3CDTF">2018-12-18T01:02:00Z</dcterms:modified>
</cp:coreProperties>
</file>